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A73DF9B" wp14:paraId="00FAF9C9" wp14:textId="1098EE0C">
      <w:pPr>
        <w:pStyle w:val="Title"/>
        <w:spacing w:before="0" w:beforeAutospacing="off" w:after="300" w:afterAutospacing="off"/>
      </w:pPr>
      <w:r w:rsidRPr="7A73DF9B" w:rsidR="6EB587B4">
        <w:rPr>
          <w:rFonts w:ascii="Calibri" w:hAnsi="Calibri" w:eastAsia="Calibri" w:cs="Calibri"/>
          <w:noProof w:val="0"/>
          <w:color w:val="17365D"/>
          <w:sz w:val="52"/>
          <w:szCs w:val="52"/>
          <w:lang w:val="en-US"/>
        </w:rPr>
        <w:t>WYMAGANIA EDUKACYJNE – HISTORIA – KLASA 6</w:t>
      </w:r>
    </w:p>
    <w:p xmlns:wp14="http://schemas.microsoft.com/office/word/2010/wordml" w:rsidP="7A73DF9B" wp14:paraId="100B6A28" wp14:textId="5A679F06">
      <w:pPr>
        <w:spacing w:before="0" w:beforeAutospacing="off" w:after="200" w:afterAutospacing="off" w:line="253" w:lineRule="auto"/>
      </w:pPr>
      <w:r w:rsidRPr="7A73DF9B" w:rsidR="6EB587B4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Opracowanie: na podstawie podstawy programowej historii (SP, kl. 6).</w:t>
      </w:r>
    </w:p>
    <w:p xmlns:wp14="http://schemas.microsoft.com/office/word/2010/wordml" w:rsidP="7A73DF9B" wp14:paraId="74763E37" wp14:textId="01F791A0">
      <w:pPr>
        <w:pStyle w:val="Heading1"/>
        <w:spacing w:before="480" w:beforeAutospacing="off" w:after="0" w:afterAutospacing="off" w:line="322" w:lineRule="auto"/>
      </w:pPr>
      <w:r w:rsidRPr="7A73DF9B" w:rsidR="6EB587B4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Cele kształcenia (wymagania ogólne)</w:t>
      </w:r>
    </w:p>
    <w:p xmlns:wp14="http://schemas.microsoft.com/office/word/2010/wordml" w:rsidP="7A73DF9B" wp14:paraId="0E789C6E" wp14:textId="128082CA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A73DF9B" w:rsidR="6EB587B4">
        <w:rPr>
          <w:rFonts w:ascii="Cambria" w:hAnsi="Cambria" w:eastAsia="Cambria" w:cs="Cambria"/>
          <w:noProof w:val="0"/>
          <w:sz w:val="22"/>
          <w:szCs w:val="22"/>
          <w:lang w:val="en-US"/>
        </w:rPr>
        <w:t>Poznaje przemiany nowożytności od renesansu do rewolucji przemysłowej, z uwzględnieniem dziejów Rzeczypospolitej Obojga Narodów.</w:t>
      </w:r>
    </w:p>
    <w:p xmlns:wp14="http://schemas.microsoft.com/office/word/2010/wordml" w:rsidP="7A73DF9B" wp14:paraId="6B69DC66" wp14:textId="649AC523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A73DF9B" w:rsidR="6EB587B4">
        <w:rPr>
          <w:rFonts w:ascii="Cambria" w:hAnsi="Cambria" w:eastAsia="Cambria" w:cs="Cambria"/>
          <w:noProof w:val="0"/>
          <w:sz w:val="22"/>
          <w:szCs w:val="22"/>
          <w:lang w:val="en-US"/>
        </w:rPr>
        <w:t>Doskonali chronologię i analizę przyczynowo‑skutkową, pracę z mapą i źródłami.</w:t>
      </w:r>
    </w:p>
    <w:p xmlns:wp14="http://schemas.microsoft.com/office/word/2010/wordml" w:rsidP="7A73DF9B" wp14:paraId="62BA9EFA" wp14:textId="3CCC747D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A73DF9B" w:rsidR="6EB587B4">
        <w:rPr>
          <w:rFonts w:ascii="Cambria" w:hAnsi="Cambria" w:eastAsia="Cambria" w:cs="Cambria"/>
          <w:noProof w:val="0"/>
          <w:sz w:val="22"/>
          <w:szCs w:val="22"/>
          <w:lang w:val="en-US"/>
        </w:rPr>
        <w:t>Rozumie znaczenie kultury i nauki dla rozwoju cywilizacji.</w:t>
      </w:r>
    </w:p>
    <w:p xmlns:wp14="http://schemas.microsoft.com/office/word/2010/wordml" w:rsidP="7A73DF9B" wp14:paraId="2332CD55" wp14:textId="50D92EDF">
      <w:pPr>
        <w:pStyle w:val="Heading1"/>
        <w:spacing w:before="480" w:beforeAutospacing="off" w:after="0" w:afterAutospacing="off" w:line="322" w:lineRule="auto"/>
      </w:pPr>
      <w:r w:rsidRPr="7A73DF9B" w:rsidR="6EB587B4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Treści kształcenia i wymagania szczegółowe – uczeń:</w:t>
      </w:r>
    </w:p>
    <w:p xmlns:wp14="http://schemas.microsoft.com/office/word/2010/wordml" w:rsidP="7A73DF9B" wp14:paraId="67D2E4F4" wp14:textId="2086459B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A73DF9B" w:rsidR="6EB587B4">
        <w:rPr>
          <w:rFonts w:ascii="Cambria" w:hAnsi="Cambria" w:eastAsia="Cambria" w:cs="Cambria"/>
          <w:noProof w:val="0"/>
          <w:sz w:val="22"/>
          <w:szCs w:val="22"/>
          <w:lang w:val="en-US"/>
        </w:rPr>
        <w:t>Odkrycia geograficzne, renesans i reformacja; rozwój nowożytnych państw.</w:t>
      </w:r>
    </w:p>
    <w:p xmlns:wp14="http://schemas.microsoft.com/office/word/2010/wordml" w:rsidP="7A73DF9B" wp14:paraId="58EA6271" wp14:textId="0A0F66A2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A73DF9B" w:rsidR="6EB587B4">
        <w:rPr>
          <w:rFonts w:ascii="Cambria" w:hAnsi="Cambria" w:eastAsia="Cambria" w:cs="Cambria"/>
          <w:noProof w:val="0"/>
          <w:sz w:val="22"/>
          <w:szCs w:val="22"/>
          <w:lang w:val="en-US"/>
        </w:rPr>
        <w:t>Rzeczpospolita Obojga Narodów: ustrój, społeczeństwo, kultura Złotego Wieku; wojny XVII w.; upadek i rozbiory.</w:t>
      </w:r>
    </w:p>
    <w:p xmlns:wp14="http://schemas.microsoft.com/office/word/2010/wordml" w:rsidP="7A73DF9B" wp14:paraId="585498A3" wp14:textId="687AD327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A73DF9B" w:rsidR="6EB587B4">
        <w:rPr>
          <w:rFonts w:ascii="Cambria" w:hAnsi="Cambria" w:eastAsia="Cambria" w:cs="Cambria"/>
          <w:noProof w:val="0"/>
          <w:sz w:val="22"/>
          <w:szCs w:val="22"/>
          <w:lang w:val="en-US"/>
        </w:rPr>
        <w:t>Oświecenie i reformy; Konstytucja 3 maja; insurekcja kościuszkowska.</w:t>
      </w:r>
    </w:p>
    <w:p xmlns:wp14="http://schemas.microsoft.com/office/word/2010/wordml" w:rsidP="7A73DF9B" wp14:paraId="397DEB21" wp14:textId="4096F2D9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A73DF9B" w:rsidR="6EB587B4">
        <w:rPr>
          <w:rFonts w:ascii="Cambria" w:hAnsi="Cambria" w:eastAsia="Cambria" w:cs="Cambria"/>
          <w:noProof w:val="0"/>
          <w:sz w:val="22"/>
          <w:szCs w:val="22"/>
          <w:lang w:val="en-US"/>
        </w:rPr>
        <w:t>Początki rewolucji przemysłowej i zmiany w życiu społecznym.</w:t>
      </w:r>
    </w:p>
    <w:p xmlns:wp14="http://schemas.microsoft.com/office/word/2010/wordml" w:rsidP="7A73DF9B" wp14:paraId="5D3FF0FD" wp14:textId="4ADCA3B6">
      <w:pPr>
        <w:pStyle w:val="Heading1"/>
        <w:spacing w:before="480" w:beforeAutospacing="off" w:after="0" w:afterAutospacing="off" w:line="322" w:lineRule="auto"/>
      </w:pPr>
      <w:r w:rsidRPr="7A73DF9B" w:rsidR="6EB587B4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Umiejętności i kształcone kompetencje:</w:t>
      </w:r>
    </w:p>
    <w:p xmlns:wp14="http://schemas.microsoft.com/office/word/2010/wordml" w:rsidP="7A73DF9B" wp14:paraId="7CB530BD" wp14:textId="78CD7AD7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A73DF9B" w:rsidR="6EB587B4">
        <w:rPr>
          <w:rFonts w:ascii="Cambria" w:hAnsi="Cambria" w:eastAsia="Cambria" w:cs="Cambria"/>
          <w:noProof w:val="0"/>
          <w:sz w:val="22"/>
          <w:szCs w:val="22"/>
          <w:lang w:val="en-US"/>
        </w:rPr>
        <w:t>Analizuje przyczyny i skutki rozbiorów; wskazuje związki wewnętrzne i międzynarodowe.</w:t>
      </w:r>
    </w:p>
    <w:p xmlns:wp14="http://schemas.microsoft.com/office/word/2010/wordml" w:rsidP="7A73DF9B" wp14:paraId="4201C709" wp14:textId="0DF0B89B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A73DF9B" w:rsidR="6EB587B4">
        <w:rPr>
          <w:rFonts w:ascii="Cambria" w:hAnsi="Cambria" w:eastAsia="Cambria" w:cs="Cambria"/>
          <w:noProof w:val="0"/>
          <w:sz w:val="22"/>
          <w:szCs w:val="22"/>
          <w:lang w:val="en-US"/>
        </w:rPr>
        <w:t>Porównuje epoki (średniowiecze vs. renesans) i formułuje wnioski.</w:t>
      </w:r>
    </w:p>
    <w:p xmlns:wp14="http://schemas.microsoft.com/office/word/2010/wordml" w:rsidP="7A73DF9B" wp14:paraId="17156D66" wp14:textId="29B5FFA9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A73DF9B" w:rsidR="6EB587B4">
        <w:rPr>
          <w:rFonts w:ascii="Cambria" w:hAnsi="Cambria" w:eastAsia="Cambria" w:cs="Cambria"/>
          <w:noProof w:val="0"/>
          <w:sz w:val="22"/>
          <w:szCs w:val="22"/>
          <w:lang w:val="en-US"/>
        </w:rPr>
        <w:t>Czyta wykres/diagram i mapę historyczną (szlaki odkryć, zasięg wojen).</w:t>
      </w:r>
    </w:p>
    <w:p xmlns:wp14="http://schemas.microsoft.com/office/word/2010/wordml" w:rsidP="7A73DF9B" wp14:paraId="0C544CAF" wp14:textId="25AC587B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A73DF9B" w:rsidR="6EB587B4">
        <w:rPr>
          <w:rFonts w:ascii="Cambria" w:hAnsi="Cambria" w:eastAsia="Cambria" w:cs="Cambria"/>
          <w:noProof w:val="0"/>
          <w:sz w:val="22"/>
          <w:szCs w:val="22"/>
          <w:lang w:val="en-US"/>
        </w:rPr>
        <w:t>Stosuje pojęcia: humanizm, reformacja, unia realna, liberum veto, rozbiory.</w:t>
      </w:r>
    </w:p>
    <w:p xmlns:wp14="http://schemas.microsoft.com/office/word/2010/wordml" w:rsidP="7A73DF9B" wp14:paraId="49FD961B" wp14:textId="0CE93EE4">
      <w:pPr>
        <w:pStyle w:val="Heading1"/>
        <w:spacing w:before="480" w:beforeAutospacing="off" w:after="0" w:afterAutospacing="off" w:line="322" w:lineRule="auto"/>
      </w:pPr>
      <w:r w:rsidRPr="7A73DF9B" w:rsidR="6EB587B4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Skala wymagań na oceny</w:t>
      </w:r>
    </w:p>
    <w:p xmlns:wp14="http://schemas.microsoft.com/office/word/2010/wordml" w:rsidP="7A73DF9B" wp14:paraId="298F6CEE" wp14:textId="5C1C7F62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A73DF9B" w:rsidR="6EB587B4">
        <w:rPr>
          <w:rFonts w:ascii="Cambria" w:hAnsi="Cambria" w:eastAsia="Cambria" w:cs="Cambria"/>
          <w:noProof w:val="0"/>
          <w:sz w:val="22"/>
          <w:szCs w:val="22"/>
          <w:lang w:val="en-US"/>
        </w:rPr>
        <w:t>Dopuszczający (2): Opanowanie podstawowych pojęć i faktów, wykonywanie z pomocą nauczyciela prostych zadań i prac z mapą.</w:t>
      </w:r>
    </w:p>
    <w:p xmlns:wp14="http://schemas.microsoft.com/office/word/2010/wordml" w:rsidP="7A73DF9B" wp14:paraId="63762362" wp14:textId="17E9521B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A73DF9B" w:rsidR="6EB587B4">
        <w:rPr>
          <w:rFonts w:ascii="Cambria" w:hAnsi="Cambria" w:eastAsia="Cambria" w:cs="Cambria"/>
          <w:noProof w:val="0"/>
          <w:sz w:val="22"/>
          <w:szCs w:val="22"/>
          <w:lang w:val="en-US"/>
        </w:rPr>
        <w:t>Dostateczny (3): Samodzielne odtworzenie najważniejszych treści, wskazanie związków przyczynowo-skutkowych w prostych przykładach, poprawna praca z materiałem źródłowym o niskim stopniu złożoności.</w:t>
      </w:r>
    </w:p>
    <w:p xmlns:wp14="http://schemas.microsoft.com/office/word/2010/wordml" w:rsidP="7A73DF9B" wp14:paraId="7A7A3D7D" wp14:textId="7FA94888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A73DF9B" w:rsidR="6EB587B4">
        <w:rPr>
          <w:rFonts w:ascii="Cambria" w:hAnsi="Cambria" w:eastAsia="Cambria" w:cs="Cambria"/>
          <w:noProof w:val="0"/>
          <w:sz w:val="22"/>
          <w:szCs w:val="22"/>
          <w:lang w:val="en-US"/>
        </w:rPr>
        <w:t>Dobry (4): Poprawna i samodzielna narracja historyczna, wykorzystanie 2–3 źródeł do odpowiedzi, argumentowanie z odwołaniem do faktów i mapy, terminologia przedmiotowa.</w:t>
      </w:r>
    </w:p>
    <w:p xmlns:wp14="http://schemas.microsoft.com/office/word/2010/wordml" w:rsidP="7A73DF9B" wp14:paraId="18368661" wp14:textId="666A2593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A73DF9B" w:rsidR="6EB587B4">
        <w:rPr>
          <w:rFonts w:ascii="Cambria" w:hAnsi="Cambria" w:eastAsia="Cambria" w:cs="Cambria"/>
          <w:noProof w:val="0"/>
          <w:sz w:val="22"/>
          <w:szCs w:val="22"/>
          <w:lang w:val="en-US"/>
        </w:rPr>
        <w:t>Bardzo dobry (5): Wieloaspektowa analiza zjawisk, porównania epok i procesów, krytyka źródeł (autor, kontekst, wiarygodność), formułowanie wniosków i uogólnień.</w:t>
      </w:r>
    </w:p>
    <w:p xmlns:wp14="http://schemas.microsoft.com/office/word/2010/wordml" w:rsidP="7A73DF9B" wp14:paraId="4A127E92" wp14:textId="37D84561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A73DF9B" w:rsidR="6EB587B4">
        <w:rPr>
          <w:rFonts w:ascii="Cambria" w:hAnsi="Cambria" w:eastAsia="Cambria" w:cs="Cambria"/>
          <w:noProof w:val="0"/>
          <w:sz w:val="22"/>
          <w:szCs w:val="22"/>
          <w:lang w:val="en-US"/>
        </w:rPr>
        <w:t>Celujący (6): Wykraczanie poza podstawę (np. dodatkowe lektury, projekty badawcze, konkursy), syntetyczne ujęcia problemów, samodzielne wnioskowanie na podstawie różnorodnych źródeł.</w:t>
      </w:r>
    </w:p>
    <w:p xmlns:wp14="http://schemas.microsoft.com/office/word/2010/wordml" w:rsidP="7A73DF9B" wp14:paraId="74BF7BE8" wp14:textId="25835599">
      <w:pPr>
        <w:pStyle w:val="Heading1"/>
        <w:spacing w:before="480" w:beforeAutospacing="off" w:after="0" w:afterAutospacing="off" w:line="322" w:lineRule="auto"/>
      </w:pPr>
      <w:r w:rsidRPr="7A73DF9B" w:rsidR="6EB587B4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Uwagi końcowe</w:t>
      </w:r>
    </w:p>
    <w:p xmlns:wp14="http://schemas.microsoft.com/office/word/2010/wordml" w:rsidP="7A73DF9B" wp14:paraId="638170E7" wp14:textId="3E8D5591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A73DF9B" w:rsidR="6EB587B4">
        <w:rPr>
          <w:rFonts w:ascii="Cambria" w:hAnsi="Cambria" w:eastAsia="Cambria" w:cs="Cambria"/>
          <w:noProof w:val="0"/>
          <w:sz w:val="22"/>
          <w:szCs w:val="22"/>
          <w:lang w:val="en-US"/>
        </w:rPr>
        <w:t>Dokument jest projektem wymagań zgodnym z zapisami podstawy programowej; należy dostosować go do rozkładu materiału i warunków szkoły.</w:t>
      </w:r>
    </w:p>
    <w:p xmlns:wp14="http://schemas.microsoft.com/office/word/2010/wordml" w:rsidP="7A73DF9B" wp14:paraId="531CA224" wp14:textId="63E09F90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A73DF9B" w:rsidR="6EB587B4">
        <w:rPr>
          <w:rFonts w:ascii="Cambria" w:hAnsi="Cambria" w:eastAsia="Cambria" w:cs="Cambria"/>
          <w:noProof w:val="0"/>
          <w:sz w:val="22"/>
          <w:szCs w:val="22"/>
          <w:lang w:val="en-US"/>
        </w:rPr>
        <w:t>W przypadku uczniów ze SPE stosować katalog dostosowań oraz zalecenia PPP.</w:t>
      </w:r>
    </w:p>
    <w:p xmlns:wp14="http://schemas.microsoft.com/office/word/2010/wordml" wp14:paraId="57375426" wp14:textId="035125D8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a3e67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07ACE0"/>
    <w:rsid w:val="2507ACE0"/>
    <w:rsid w:val="6EB587B4"/>
    <w:rsid w:val="7A73D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62A6D"/>
  <w15:chartTrackingRefBased/>
  <w15:docId w15:val="{E6815595-688B-4BFB-B7B3-771E064EED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7A73DF9B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paragraph" w:styleId="Heading1">
    <w:uiPriority w:val="9"/>
    <w:name w:val="heading 1"/>
    <w:basedOn w:val="Normal"/>
    <w:next w:val="Normal"/>
    <w:qFormat/>
    <w:rsid w:val="7A73DF9B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ListParagraph">
    <w:uiPriority w:val="34"/>
    <w:name w:val="List Paragraph"/>
    <w:basedOn w:val="Normal"/>
    <w:qFormat/>
    <w:rsid w:val="7A73DF9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86ba2dd1d6a48a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8AFEC04A6CE4F97D79E6DF74A5F61" ma:contentTypeVersion="10" ma:contentTypeDescription="Create a new document." ma:contentTypeScope="" ma:versionID="c1a93488d439331a8817ac7a7094ebb7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dd1d83459d621b8fe826cfa8caa312ad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7D4103-C07B-4470-BCE7-DA48D4D058E7}"/>
</file>

<file path=customXml/itemProps2.xml><?xml version="1.0" encoding="utf-8"?>
<ds:datastoreItem xmlns:ds="http://schemas.openxmlformats.org/officeDocument/2006/customXml" ds:itemID="{7D1856FC-90A8-45D4-8794-8E74E681482D}"/>
</file>

<file path=customXml/itemProps3.xml><?xml version="1.0" encoding="utf-8"?>
<ds:datastoreItem xmlns:ds="http://schemas.openxmlformats.org/officeDocument/2006/customXml" ds:itemID="{94489A1D-569B-4602-A1C0-8AC40AE054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Łachmańska</dc:creator>
  <keywords/>
  <dc:description/>
  <dcterms:created xsi:type="dcterms:W3CDTF">2025-09-11T08:24:14.0000000Z</dcterms:created>
  <dcterms:modified xsi:type="dcterms:W3CDTF">2025-09-11T08:24:55.3089733Z</dcterms:modified>
  <lastModifiedBy>Marta Łachmańska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