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FE45989" wp14:paraId="15D899A0" wp14:textId="2B762170">
      <w:pPr>
        <w:pStyle w:val="Title"/>
        <w:spacing w:before="0" w:beforeAutospacing="off" w:after="300" w:afterAutospacing="off"/>
      </w:pPr>
      <w:r w:rsidRPr="5FE45989" w:rsidR="06E23B93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MATEMATYKA – KLASA 7</w:t>
      </w:r>
    </w:p>
    <w:p xmlns:wp14="http://schemas.microsoft.com/office/word/2010/wordml" w:rsidP="5FE45989" wp14:paraId="72FF3FC1" wp14:textId="74468EA0">
      <w:pPr>
        <w:spacing w:before="0" w:beforeAutospacing="off" w:after="200" w:afterAutospacing="off" w:line="253" w:lineRule="auto"/>
      </w:pPr>
      <w:r w:rsidRPr="5FE45989" w:rsidR="06E23B93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matematyki (SP, kl. 7).</w:t>
      </w:r>
    </w:p>
    <w:p xmlns:wp14="http://schemas.microsoft.com/office/word/2010/wordml" w:rsidP="5FE45989" wp14:paraId="1A61284F" wp14:textId="5D508367">
      <w:pPr>
        <w:pStyle w:val="Heading1"/>
        <w:spacing w:before="480" w:beforeAutospacing="off" w:after="0" w:afterAutospacing="off" w:line="322" w:lineRule="auto"/>
      </w:pPr>
      <w:r w:rsidRPr="5FE45989" w:rsidR="06E23B9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5FE45989" wp14:paraId="0F666288" wp14:textId="0A5E67C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Poznawanie algebry i funkcji, rozwijanie myślenia abstrakcyjnego.</w:t>
      </w:r>
    </w:p>
    <w:p xmlns:wp14="http://schemas.microsoft.com/office/word/2010/wordml" w:rsidP="5FE45989" wp14:paraId="79A1C4DA" wp14:textId="299853A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Uczeń rozwiązuje zadania geometryczne i algebryczne z zastosowaniem własności figur i równań.</w:t>
      </w:r>
    </w:p>
    <w:p xmlns:wp14="http://schemas.microsoft.com/office/word/2010/wordml" w:rsidP="5FE45989" wp14:paraId="3EC20B71" wp14:textId="47ECB65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umiejętności analizowania danych.</w:t>
      </w:r>
    </w:p>
    <w:p xmlns:wp14="http://schemas.microsoft.com/office/word/2010/wordml" w:rsidP="5FE45989" wp14:paraId="0FD66715" wp14:textId="1775B88F">
      <w:pPr>
        <w:pStyle w:val="Heading1"/>
        <w:spacing w:before="480" w:beforeAutospacing="off" w:after="0" w:afterAutospacing="off" w:line="322" w:lineRule="auto"/>
      </w:pPr>
      <w:r w:rsidRPr="5FE45989" w:rsidR="06E23B9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5FE45989" wp14:paraId="6B0A650D" wp14:textId="3C25652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Wyrażenia algebraiczne – redukcja wyrazów podobnych, wartości liczbowych.</w:t>
      </w:r>
    </w:p>
    <w:p xmlns:wp14="http://schemas.microsoft.com/office/word/2010/wordml" w:rsidP="5FE45989" wp14:paraId="37FFD30E" wp14:textId="2E33EAC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Równania liniowe i układy równań.</w:t>
      </w:r>
    </w:p>
    <w:p xmlns:wp14="http://schemas.microsoft.com/office/word/2010/wordml" w:rsidP="5FE45989" wp14:paraId="09C033BB" wp14:textId="5209BCA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Funkcja liniowa – wykres, interpretacja.</w:t>
      </w:r>
    </w:p>
    <w:p xmlns:wp14="http://schemas.microsoft.com/office/word/2010/wordml" w:rsidP="5FE45989" wp14:paraId="0DC08F1A" wp14:textId="15EEC0E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Twierdzenie Pitagorasa i jego zastosowania.</w:t>
      </w:r>
    </w:p>
    <w:p xmlns:wp14="http://schemas.microsoft.com/office/word/2010/wordml" w:rsidP="5FE45989" wp14:paraId="19405B5F" wp14:textId="36E97E5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Bryły – objętości i pola powierzchni (ostrosłupy, walce).</w:t>
      </w:r>
    </w:p>
    <w:p xmlns:wp14="http://schemas.microsoft.com/office/word/2010/wordml" w:rsidP="5FE45989" wp14:paraId="731DD890" wp14:textId="3252A4A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Statystyka opisowa – średnia, diagramy.</w:t>
      </w:r>
    </w:p>
    <w:p xmlns:wp14="http://schemas.microsoft.com/office/word/2010/wordml" w:rsidP="5FE45989" wp14:paraId="6397C55D" wp14:textId="50CDFB57">
      <w:pPr>
        <w:pStyle w:val="Heading1"/>
        <w:spacing w:before="480" w:beforeAutospacing="off" w:after="0" w:afterAutospacing="off" w:line="322" w:lineRule="auto"/>
      </w:pPr>
      <w:r w:rsidRPr="5FE45989" w:rsidR="06E23B9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5FE45989" wp14:paraId="2C1C0FFC" wp14:textId="51F442D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Układa i rozwiązuje równania i proste układy równań.</w:t>
      </w:r>
    </w:p>
    <w:p xmlns:wp14="http://schemas.microsoft.com/office/word/2010/wordml" w:rsidP="5FE45989" wp14:paraId="33CED4D6" wp14:textId="0C0F09B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Sporządza wykres funkcji liniowej, odczytuje współczynniki.</w:t>
      </w:r>
    </w:p>
    <w:p xmlns:wp14="http://schemas.microsoft.com/office/word/2010/wordml" w:rsidP="5FE45989" wp14:paraId="5FAD5B42" wp14:textId="06E81C7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Stosuje twierdzenie Pitagorasa w zadaniach praktycznych.</w:t>
      </w:r>
    </w:p>
    <w:p xmlns:wp14="http://schemas.microsoft.com/office/word/2010/wordml" w:rsidP="5FE45989" wp14:paraId="4ED4CCB6" wp14:textId="73EACBE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Oblicza pola i objętości brył.</w:t>
      </w:r>
    </w:p>
    <w:p xmlns:wp14="http://schemas.microsoft.com/office/word/2010/wordml" w:rsidP="5FE45989" wp14:paraId="03ACEA2C" wp14:textId="7818651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Odczytuje i interpretuje dane statystyczne.</w:t>
      </w:r>
    </w:p>
    <w:p xmlns:wp14="http://schemas.microsoft.com/office/word/2010/wordml" w:rsidP="5FE45989" wp14:paraId="5F010740" wp14:textId="5325B19C">
      <w:pPr>
        <w:pStyle w:val="Heading1"/>
        <w:spacing w:before="480" w:beforeAutospacing="off" w:after="0" w:afterAutospacing="off" w:line="322" w:lineRule="auto"/>
      </w:pPr>
      <w:r w:rsidRPr="5FE45989" w:rsidR="06E23B9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5FE45989" wp14:paraId="513519CF" wp14:textId="50325DB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rachunków i definicji; wykonywanie prostych zadań przy wsparciu nauczyciela.</w:t>
      </w:r>
    </w:p>
    <w:p xmlns:wp14="http://schemas.microsoft.com/office/word/2010/wordml" w:rsidP="5FE45989" wp14:paraId="783892A1" wp14:textId="35562A3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wykonywanie standardowych działań i zadań tekstowych o podstawowym stopniu trudności.</w:t>
      </w:r>
    </w:p>
    <w:p xmlns:wp14="http://schemas.microsoft.com/office/word/2010/wordml" w:rsidP="5FE45989" wp14:paraId="59104017" wp14:textId="47E5287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Rozwiązywanie zadań typowych i umiarkowanie trudnych, poprawne stosowanie wzorów i własności.</w:t>
      </w:r>
    </w:p>
    <w:p xmlns:wp14="http://schemas.microsoft.com/office/word/2010/wordml" w:rsidP="5FE45989" wp14:paraId="71C7AA8A" wp14:textId="3FF8C21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Rozwiązywanie zadań złożonych, dostrzeganie zależności, stosowanie różnych metod i argumentacja rozwiązania.</w:t>
      </w:r>
    </w:p>
    <w:p xmlns:wp14="http://schemas.microsoft.com/office/word/2010/wordml" w:rsidP="5FE45989" wp14:paraId="54DACD9B" wp14:textId="349B85E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Rozwiązywanie zadań problemowych i nietypowych, wykraczających poza podstawę programową; udział w konkursach matematycznych.</w:t>
      </w:r>
    </w:p>
    <w:p xmlns:wp14="http://schemas.microsoft.com/office/word/2010/wordml" w:rsidP="5FE45989" wp14:paraId="34C5AEA7" wp14:textId="1EB99F84">
      <w:pPr>
        <w:pStyle w:val="Heading1"/>
        <w:spacing w:before="480" w:beforeAutospacing="off" w:after="0" w:afterAutospacing="off" w:line="322" w:lineRule="auto"/>
      </w:pPr>
      <w:r w:rsidRPr="5FE45989" w:rsidR="06E23B93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5FE45989" wp14:paraId="73AEB77D" wp14:textId="2DF4927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5FE45989" wp14:paraId="2A939B24" wp14:textId="32206E2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FE45989" w:rsidR="06E23B93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7CA0074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df25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2691FA"/>
    <w:rsid w:val="042691FA"/>
    <w:rsid w:val="06E23B93"/>
    <w:rsid w:val="5FE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0F86"/>
  <w15:chartTrackingRefBased/>
  <w15:docId w15:val="{471CBB1A-64F8-4D82-8E75-62683225FE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FE45989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5FE45989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5FE4598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c242c82c834e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D89D2-5983-4873-B7E9-3FFA5289DE2A}"/>
</file>

<file path=customXml/itemProps2.xml><?xml version="1.0" encoding="utf-8"?>
<ds:datastoreItem xmlns:ds="http://schemas.openxmlformats.org/officeDocument/2006/customXml" ds:itemID="{6E82A42C-FE30-406B-93A1-8A54709969F5}"/>
</file>

<file path=customXml/itemProps3.xml><?xml version="1.0" encoding="utf-8"?>
<ds:datastoreItem xmlns:ds="http://schemas.openxmlformats.org/officeDocument/2006/customXml" ds:itemID="{E23312C7-929E-4EFE-A42B-99473B1D0B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2025-09-11T08:33:07.0000000Z</dcterms:created>
  <dcterms:modified xsi:type="dcterms:W3CDTF">2025-09-11T08:33:30.4534192Z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