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A58C76F" wp14:paraId="79FD8F68" wp14:textId="58E3A46B">
      <w:pPr>
        <w:pStyle w:val="Title"/>
        <w:spacing w:before="0" w:beforeAutospacing="off" w:after="300" w:afterAutospacing="off"/>
      </w:pPr>
      <w:r w:rsidRPr="1A58C76F" w:rsidR="4503F71E">
        <w:rPr>
          <w:rFonts w:ascii="Calibri" w:hAnsi="Calibri" w:eastAsia="Calibri" w:cs="Calibri"/>
          <w:noProof w:val="0"/>
          <w:color w:val="17365D"/>
          <w:sz w:val="52"/>
          <w:szCs w:val="52"/>
          <w:lang w:val="en-US"/>
        </w:rPr>
        <w:t>WYMAGANIA EDUKACYJNE – MATEMATYKA – KLASA 6</w:t>
      </w:r>
    </w:p>
    <w:p xmlns:wp14="http://schemas.microsoft.com/office/word/2010/wordml" w:rsidP="1A58C76F" wp14:paraId="39C654C1" wp14:textId="0AC9E034">
      <w:pPr>
        <w:spacing w:before="0" w:beforeAutospacing="off" w:after="200" w:afterAutospacing="off" w:line="253" w:lineRule="auto"/>
      </w:pPr>
      <w:r w:rsidRPr="1A58C76F" w:rsidR="4503F71E"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  <w:t>Opracowanie: na podstawie podstawy programowej matematyki (SP, kl. 6).</w:t>
      </w:r>
    </w:p>
    <w:p xmlns:wp14="http://schemas.microsoft.com/office/word/2010/wordml" w:rsidP="1A58C76F" wp14:paraId="638D1B85" wp14:textId="4E2BABB6">
      <w:pPr>
        <w:pStyle w:val="Heading1"/>
        <w:spacing w:before="480" w:beforeAutospacing="off" w:after="0" w:afterAutospacing="off" w:line="322" w:lineRule="auto"/>
      </w:pPr>
      <w:r w:rsidRPr="1A58C76F" w:rsidR="4503F71E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Cele kształcenia (wymagania ogólne)</w:t>
      </w:r>
    </w:p>
    <w:p xmlns:wp14="http://schemas.microsoft.com/office/word/2010/wordml" w:rsidP="1A58C76F" wp14:paraId="3CA35DB7" wp14:textId="3AAB4684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1A58C76F" w:rsidR="4503F71E">
        <w:rPr>
          <w:rFonts w:ascii="Cambria" w:hAnsi="Cambria" w:eastAsia="Cambria" w:cs="Cambria"/>
          <w:noProof w:val="0"/>
          <w:sz w:val="22"/>
          <w:szCs w:val="22"/>
          <w:lang w:val="en-US"/>
        </w:rPr>
        <w:t>Doskonalenie umiejętności rachunkowych z ułamkami i procentami.</w:t>
      </w:r>
    </w:p>
    <w:p xmlns:wp14="http://schemas.microsoft.com/office/word/2010/wordml" w:rsidP="1A58C76F" wp14:paraId="28712E7E" wp14:textId="2A059200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1A58C76F" w:rsidR="4503F71E">
        <w:rPr>
          <w:rFonts w:ascii="Cambria" w:hAnsi="Cambria" w:eastAsia="Cambria" w:cs="Cambria"/>
          <w:noProof w:val="0"/>
          <w:sz w:val="22"/>
          <w:szCs w:val="22"/>
          <w:lang w:val="en-US"/>
        </w:rPr>
        <w:t>Wprowadzenie pojęcia liczby całkowitej i proporcjonalności.</w:t>
      </w:r>
    </w:p>
    <w:p xmlns:wp14="http://schemas.microsoft.com/office/word/2010/wordml" w:rsidP="1A58C76F" wp14:paraId="4B7CC89E" wp14:textId="5F33AAD7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1A58C76F" w:rsidR="4503F71E">
        <w:rPr>
          <w:rFonts w:ascii="Cambria" w:hAnsi="Cambria" w:eastAsia="Cambria" w:cs="Cambria"/>
          <w:noProof w:val="0"/>
          <w:sz w:val="22"/>
          <w:szCs w:val="22"/>
          <w:lang w:val="en-US"/>
        </w:rPr>
        <w:t>Uczeń rozwija umiejętność posługiwania się równaniami i własnościami figur.</w:t>
      </w:r>
    </w:p>
    <w:p xmlns:wp14="http://schemas.microsoft.com/office/word/2010/wordml" w:rsidP="1A58C76F" wp14:paraId="5E073153" wp14:textId="1DE143A4">
      <w:pPr>
        <w:pStyle w:val="Heading1"/>
        <w:spacing w:before="480" w:beforeAutospacing="off" w:after="0" w:afterAutospacing="off" w:line="322" w:lineRule="auto"/>
      </w:pPr>
      <w:r w:rsidRPr="1A58C76F" w:rsidR="4503F71E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Treści kształcenia i wymagania szczegółowe – uczeń:</w:t>
      </w:r>
    </w:p>
    <w:p xmlns:wp14="http://schemas.microsoft.com/office/word/2010/wordml" w:rsidP="1A58C76F" wp14:paraId="5F5CAA51" wp14:textId="1B91A2DE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1A58C76F" w:rsidR="4503F71E">
        <w:rPr>
          <w:rFonts w:ascii="Cambria" w:hAnsi="Cambria" w:eastAsia="Cambria" w:cs="Cambria"/>
          <w:noProof w:val="0"/>
          <w:sz w:val="22"/>
          <w:szCs w:val="22"/>
          <w:lang w:val="en-US"/>
        </w:rPr>
        <w:t>Liczby całkowite – działania i porównywanie.</w:t>
      </w:r>
    </w:p>
    <w:p xmlns:wp14="http://schemas.microsoft.com/office/word/2010/wordml" w:rsidP="1A58C76F" wp14:paraId="0B5B10D0" wp14:textId="137BCCCA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1A58C76F" w:rsidR="4503F71E">
        <w:rPr>
          <w:rFonts w:ascii="Cambria" w:hAnsi="Cambria" w:eastAsia="Cambria" w:cs="Cambria"/>
          <w:noProof w:val="0"/>
          <w:sz w:val="22"/>
          <w:szCs w:val="22"/>
          <w:lang w:val="en-US"/>
        </w:rPr>
        <w:t>Proporcjonalność prosta i odwrotna.</w:t>
      </w:r>
    </w:p>
    <w:p xmlns:wp14="http://schemas.microsoft.com/office/word/2010/wordml" w:rsidP="1A58C76F" wp14:paraId="6D3AE9C5" wp14:textId="29A1471E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1A58C76F" w:rsidR="4503F71E">
        <w:rPr>
          <w:rFonts w:ascii="Cambria" w:hAnsi="Cambria" w:eastAsia="Cambria" w:cs="Cambria"/>
          <w:noProof w:val="0"/>
          <w:sz w:val="22"/>
          <w:szCs w:val="22"/>
          <w:lang w:val="en-US"/>
        </w:rPr>
        <w:t>Równania liniowe z jedną niewiadomą.</w:t>
      </w:r>
    </w:p>
    <w:p xmlns:wp14="http://schemas.microsoft.com/office/word/2010/wordml" w:rsidP="1A58C76F" wp14:paraId="2838F2BE" wp14:textId="1BC31DF7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1A58C76F" w:rsidR="4503F71E">
        <w:rPr>
          <w:rFonts w:ascii="Cambria" w:hAnsi="Cambria" w:eastAsia="Cambria" w:cs="Cambria"/>
          <w:noProof w:val="0"/>
          <w:sz w:val="22"/>
          <w:szCs w:val="22"/>
          <w:lang w:val="en-US"/>
        </w:rPr>
        <w:t>Figury płaskie – pola i obwody wielokątów, koła, koła wpisane i opisane.</w:t>
      </w:r>
    </w:p>
    <w:p xmlns:wp14="http://schemas.microsoft.com/office/word/2010/wordml" w:rsidP="1A58C76F" wp14:paraId="327AB951" wp14:textId="243AF5E9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1A58C76F" w:rsidR="4503F71E">
        <w:rPr>
          <w:rFonts w:ascii="Cambria" w:hAnsi="Cambria" w:eastAsia="Cambria" w:cs="Cambria"/>
          <w:noProof w:val="0"/>
          <w:sz w:val="22"/>
          <w:szCs w:val="22"/>
          <w:lang w:val="en-US"/>
        </w:rPr>
        <w:t>Graniastosłupy – siatki i objętości.</w:t>
      </w:r>
    </w:p>
    <w:p xmlns:wp14="http://schemas.microsoft.com/office/word/2010/wordml" w:rsidP="1A58C76F" wp14:paraId="1D5E94DA" wp14:textId="165023E2">
      <w:pPr>
        <w:pStyle w:val="Heading1"/>
        <w:spacing w:before="480" w:beforeAutospacing="off" w:after="0" w:afterAutospacing="off" w:line="322" w:lineRule="auto"/>
      </w:pPr>
      <w:r w:rsidRPr="1A58C76F" w:rsidR="4503F71E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Umiejętności i kształcone kompetencje:</w:t>
      </w:r>
    </w:p>
    <w:p xmlns:wp14="http://schemas.microsoft.com/office/word/2010/wordml" w:rsidP="1A58C76F" wp14:paraId="0981138F" wp14:textId="41A59C2F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1A58C76F" w:rsidR="4503F71E">
        <w:rPr>
          <w:rFonts w:ascii="Cambria" w:hAnsi="Cambria" w:eastAsia="Cambria" w:cs="Cambria"/>
          <w:noProof w:val="0"/>
          <w:sz w:val="22"/>
          <w:szCs w:val="22"/>
          <w:lang w:val="en-US"/>
        </w:rPr>
        <w:t>Wykonuje działania na liczbach całkowitych.</w:t>
      </w:r>
    </w:p>
    <w:p xmlns:wp14="http://schemas.microsoft.com/office/word/2010/wordml" w:rsidP="1A58C76F" wp14:paraId="49D8FACA" wp14:textId="69BCA60F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1A58C76F" w:rsidR="4503F71E">
        <w:rPr>
          <w:rFonts w:ascii="Cambria" w:hAnsi="Cambria" w:eastAsia="Cambria" w:cs="Cambria"/>
          <w:noProof w:val="0"/>
          <w:sz w:val="22"/>
          <w:szCs w:val="22"/>
          <w:lang w:val="en-US"/>
        </w:rPr>
        <w:t>Rozpoznaje sytuacje proporcjonalności prostej i odwrotnej.</w:t>
      </w:r>
    </w:p>
    <w:p xmlns:wp14="http://schemas.microsoft.com/office/word/2010/wordml" w:rsidP="1A58C76F" wp14:paraId="7158DC4B" wp14:textId="410A34EB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1A58C76F" w:rsidR="4503F71E">
        <w:rPr>
          <w:rFonts w:ascii="Cambria" w:hAnsi="Cambria" w:eastAsia="Cambria" w:cs="Cambria"/>
          <w:noProof w:val="0"/>
          <w:sz w:val="22"/>
          <w:szCs w:val="22"/>
          <w:lang w:val="en-US"/>
        </w:rPr>
        <w:t>Rozwiązuje równania liniowe proste.</w:t>
      </w:r>
    </w:p>
    <w:p xmlns:wp14="http://schemas.microsoft.com/office/word/2010/wordml" w:rsidP="1A58C76F" wp14:paraId="5B1ABA20" wp14:textId="3A8B65CF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1A58C76F" w:rsidR="4503F71E">
        <w:rPr>
          <w:rFonts w:ascii="Cambria" w:hAnsi="Cambria" w:eastAsia="Cambria" w:cs="Cambria"/>
          <w:noProof w:val="0"/>
          <w:sz w:val="22"/>
          <w:szCs w:val="22"/>
          <w:lang w:val="en-US"/>
        </w:rPr>
        <w:t>Oblicza pola i obwody wielokątów, pole koła.</w:t>
      </w:r>
    </w:p>
    <w:p xmlns:wp14="http://schemas.microsoft.com/office/word/2010/wordml" w:rsidP="1A58C76F" wp14:paraId="50DAEBE4" wp14:textId="5E7E2BB8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1A58C76F" w:rsidR="4503F71E">
        <w:rPr>
          <w:rFonts w:ascii="Cambria" w:hAnsi="Cambria" w:eastAsia="Cambria" w:cs="Cambria"/>
          <w:noProof w:val="0"/>
          <w:sz w:val="22"/>
          <w:szCs w:val="22"/>
          <w:lang w:val="en-US"/>
        </w:rPr>
        <w:t>Oblicza objętości prostych brył.</w:t>
      </w:r>
    </w:p>
    <w:p xmlns:wp14="http://schemas.microsoft.com/office/word/2010/wordml" w:rsidP="1A58C76F" wp14:paraId="365F7CD4" wp14:textId="43601F33">
      <w:pPr>
        <w:pStyle w:val="Heading1"/>
        <w:spacing w:before="480" w:beforeAutospacing="off" w:after="0" w:afterAutospacing="off" w:line="322" w:lineRule="auto"/>
      </w:pPr>
      <w:r w:rsidRPr="1A58C76F" w:rsidR="4503F71E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Skala wymagań na oceny</w:t>
      </w:r>
    </w:p>
    <w:p xmlns:wp14="http://schemas.microsoft.com/office/word/2010/wordml" w:rsidP="1A58C76F" wp14:paraId="2EE2F5D3" wp14:textId="258593E2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1A58C76F" w:rsidR="4503F71E">
        <w:rPr>
          <w:rFonts w:ascii="Cambria" w:hAnsi="Cambria" w:eastAsia="Cambria" w:cs="Cambria"/>
          <w:noProof w:val="0"/>
          <w:sz w:val="22"/>
          <w:szCs w:val="22"/>
          <w:lang w:val="en-US"/>
        </w:rPr>
        <w:t>Dopuszczający (2): Opanowanie podstawowych rachunków i definicji; wykonywanie prostych zadań przy wsparciu nauczyciela.</w:t>
      </w:r>
    </w:p>
    <w:p xmlns:wp14="http://schemas.microsoft.com/office/word/2010/wordml" w:rsidP="1A58C76F" wp14:paraId="507670B7" wp14:textId="592F017C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1A58C76F" w:rsidR="4503F71E">
        <w:rPr>
          <w:rFonts w:ascii="Cambria" w:hAnsi="Cambria" w:eastAsia="Cambria" w:cs="Cambria"/>
          <w:noProof w:val="0"/>
          <w:sz w:val="22"/>
          <w:szCs w:val="22"/>
          <w:lang w:val="en-US"/>
        </w:rPr>
        <w:t>Dostateczny (3): Samodzielne wykonywanie standardowych działań i zadań tekstowych o podstawowym stopniu trudności.</w:t>
      </w:r>
    </w:p>
    <w:p xmlns:wp14="http://schemas.microsoft.com/office/word/2010/wordml" w:rsidP="1A58C76F" wp14:paraId="28AF0865" wp14:textId="344F88A0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1A58C76F" w:rsidR="4503F71E">
        <w:rPr>
          <w:rFonts w:ascii="Cambria" w:hAnsi="Cambria" w:eastAsia="Cambria" w:cs="Cambria"/>
          <w:noProof w:val="0"/>
          <w:sz w:val="22"/>
          <w:szCs w:val="22"/>
          <w:lang w:val="en-US"/>
        </w:rPr>
        <w:t>Dobry (4): Rozwiązywanie zadań typowych i umiarkowanie trudnych, poprawne stosowanie wzorów i własności.</w:t>
      </w:r>
    </w:p>
    <w:p xmlns:wp14="http://schemas.microsoft.com/office/word/2010/wordml" w:rsidP="1A58C76F" wp14:paraId="619ED3CE" wp14:textId="7C4EA450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1A58C76F" w:rsidR="4503F71E">
        <w:rPr>
          <w:rFonts w:ascii="Cambria" w:hAnsi="Cambria" w:eastAsia="Cambria" w:cs="Cambria"/>
          <w:noProof w:val="0"/>
          <w:sz w:val="22"/>
          <w:szCs w:val="22"/>
          <w:lang w:val="en-US"/>
        </w:rPr>
        <w:t>Bardzo dobry (5): Rozwiązywanie zadań złożonych, dostrzeganie zależności, stosowanie różnych metod i argumentacja rozwiązania.</w:t>
      </w:r>
    </w:p>
    <w:p xmlns:wp14="http://schemas.microsoft.com/office/word/2010/wordml" w:rsidP="1A58C76F" wp14:paraId="732ED1FF" wp14:textId="3B223B8D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1A58C76F" w:rsidR="4503F71E">
        <w:rPr>
          <w:rFonts w:ascii="Cambria" w:hAnsi="Cambria" w:eastAsia="Cambria" w:cs="Cambria"/>
          <w:noProof w:val="0"/>
          <w:sz w:val="22"/>
          <w:szCs w:val="22"/>
          <w:lang w:val="en-US"/>
        </w:rPr>
        <w:t>Celujący (6): Rozwiązywanie zadań problemowych i nietypowych, wykraczających poza podstawę programową; udział w konkursach matematycznych.</w:t>
      </w:r>
    </w:p>
    <w:p xmlns:wp14="http://schemas.microsoft.com/office/word/2010/wordml" w:rsidP="1A58C76F" wp14:paraId="1AA10499" wp14:textId="01CE1804">
      <w:pPr>
        <w:pStyle w:val="Heading1"/>
        <w:spacing w:before="480" w:beforeAutospacing="off" w:after="0" w:afterAutospacing="off" w:line="322" w:lineRule="auto"/>
      </w:pPr>
      <w:r w:rsidRPr="1A58C76F" w:rsidR="4503F71E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Uwagi końcowe</w:t>
      </w:r>
    </w:p>
    <w:p xmlns:wp14="http://schemas.microsoft.com/office/word/2010/wordml" w:rsidP="1A58C76F" wp14:paraId="664C665D" wp14:textId="336E715D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1A58C76F" w:rsidR="4503F71E">
        <w:rPr>
          <w:rFonts w:ascii="Cambria" w:hAnsi="Cambria" w:eastAsia="Cambria" w:cs="Cambria"/>
          <w:noProof w:val="0"/>
          <w:sz w:val="22"/>
          <w:szCs w:val="22"/>
          <w:lang w:val="en-US"/>
        </w:rPr>
        <w:t>Dokument jest projektem wymagań zgodnym z podstawą programową; należy dostosować go do rozkładu materiału i warunków szkoły.</w:t>
      </w:r>
    </w:p>
    <w:p xmlns:wp14="http://schemas.microsoft.com/office/word/2010/wordml" w:rsidP="1A58C76F" wp14:paraId="403D4C2B" wp14:textId="2A805166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1A58C76F" w:rsidR="4503F71E">
        <w:rPr>
          <w:rFonts w:ascii="Cambria" w:hAnsi="Cambria" w:eastAsia="Cambria" w:cs="Cambria"/>
          <w:noProof w:val="0"/>
          <w:sz w:val="22"/>
          <w:szCs w:val="22"/>
          <w:lang w:val="en-US"/>
        </w:rPr>
        <w:t>W przypadku uczniów ze SPE stosować katalog dostosowań oraz zalecenia PPP.</w:t>
      </w:r>
    </w:p>
    <w:p xmlns:wp14="http://schemas.microsoft.com/office/word/2010/wordml" wp14:paraId="57375426" wp14:textId="1BAA3E60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37f527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b2f3c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CE1225"/>
    <w:rsid w:val="1A58C76F"/>
    <w:rsid w:val="43CE1225"/>
    <w:rsid w:val="4503F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C8FB2"/>
  <w15:chartTrackingRefBased/>
  <w15:docId w15:val="{C4F815C8-8D09-425C-AAB5-2E42549977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uiPriority w:val="10"/>
    <w:name w:val="Title"/>
    <w:basedOn w:val="Normal"/>
    <w:next w:val="Normal"/>
    <w:qFormat/>
    <w:rsid w:val="1A58C76F"/>
    <w:rPr>
      <w:rFonts w:ascii="Aptos Display" w:hAnsi="Aptos Display" w:eastAsia="" w:cs="" w:asciiTheme="majorAscii" w:hAnsiTheme="majorAscii" w:eastAsiaTheme="majorEastAsia" w:cstheme="majorBidi"/>
      <w:sz w:val="56"/>
      <w:szCs w:val="56"/>
    </w:rPr>
    <w:pPr>
      <w:spacing w:after="80" w:line="240" w:lineRule="auto"/>
      <w:contextualSpacing/>
    </w:pPr>
  </w:style>
  <w:style w:type="paragraph" w:styleId="Heading1">
    <w:uiPriority w:val="9"/>
    <w:name w:val="heading 1"/>
    <w:basedOn w:val="Normal"/>
    <w:next w:val="Normal"/>
    <w:qFormat/>
    <w:rsid w:val="1A58C76F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ListParagraph">
    <w:uiPriority w:val="34"/>
    <w:name w:val="List Paragraph"/>
    <w:basedOn w:val="Normal"/>
    <w:qFormat/>
    <w:rsid w:val="1A58C76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e1b446f5e4a44f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8AFEC04A6CE4F97D79E6DF74A5F61" ma:contentTypeVersion="10" ma:contentTypeDescription="Create a new document." ma:contentTypeScope="" ma:versionID="c1a93488d439331a8817ac7a7094ebb7">
  <xsd:schema xmlns:xsd="http://www.w3.org/2001/XMLSchema" xmlns:xs="http://www.w3.org/2001/XMLSchema" xmlns:p="http://schemas.microsoft.com/office/2006/metadata/properties" xmlns:ns2="09e9acb0-1650-4f9c-9e45-5660ff561ce7" targetNamespace="http://schemas.microsoft.com/office/2006/metadata/properties" ma:root="true" ma:fieldsID="dd1d83459d621b8fe826cfa8caa312ad" ns2:_="">
    <xsd:import namespace="09e9acb0-1650-4f9c-9e45-5660ff561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9acb0-1650-4f9c-9e45-5660ff561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A34F21-0462-4270-A3C0-ED9C853B7CB9}"/>
</file>

<file path=customXml/itemProps2.xml><?xml version="1.0" encoding="utf-8"?>
<ds:datastoreItem xmlns:ds="http://schemas.openxmlformats.org/officeDocument/2006/customXml" ds:itemID="{3AB407C0-1542-4EF2-B927-921A089EEA69}"/>
</file>

<file path=customXml/itemProps3.xml><?xml version="1.0" encoding="utf-8"?>
<ds:datastoreItem xmlns:ds="http://schemas.openxmlformats.org/officeDocument/2006/customXml" ds:itemID="{F9E6A1B0-80C3-4CE5-9DDC-4A0661D3505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Marta Łachmańska</dc:creator>
  <keywords/>
  <dc:description/>
  <dcterms:created xsi:type="dcterms:W3CDTF">2025-09-11T08:31:56.0000000Z</dcterms:created>
  <dcterms:modified xsi:type="dcterms:W3CDTF">2025-09-11T08:32:31.7883126Z</dcterms:modified>
  <lastModifiedBy>Marta Łachmańska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0x010100D778AFEC04A6CE4F97D79E6DF74A5F61</vt:lpwstr>
  </property>
</Properties>
</file>